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C5" w:rsidRDefault="009455C5" w:rsidP="009455C5">
      <w:pPr>
        <w:jc w:val="center"/>
        <w:rPr>
          <w:b/>
          <w:sz w:val="24"/>
          <w:szCs w:val="24"/>
        </w:rPr>
      </w:pPr>
    </w:p>
    <w:p w:rsidR="00930478" w:rsidRPr="00A77AE1" w:rsidRDefault="009455C5" w:rsidP="009455C5">
      <w:pPr>
        <w:jc w:val="center"/>
        <w:rPr>
          <w:b/>
          <w:sz w:val="28"/>
          <w:szCs w:val="28"/>
        </w:rPr>
      </w:pPr>
      <w:r w:rsidRPr="00A77AE1">
        <w:rPr>
          <w:b/>
          <w:sz w:val="28"/>
          <w:szCs w:val="28"/>
        </w:rPr>
        <w:t xml:space="preserve">Market Size, </w:t>
      </w:r>
      <w:r w:rsidR="002050CF">
        <w:rPr>
          <w:b/>
          <w:sz w:val="28"/>
          <w:szCs w:val="28"/>
        </w:rPr>
        <w:t>Market Structure</w:t>
      </w:r>
      <w:r w:rsidRPr="00A77AE1">
        <w:rPr>
          <w:b/>
          <w:sz w:val="28"/>
          <w:szCs w:val="28"/>
        </w:rPr>
        <w:t xml:space="preserve"> and Prices</w:t>
      </w:r>
    </w:p>
    <w:p w:rsidR="009455C5" w:rsidRPr="009455C5" w:rsidRDefault="00A268DC" w:rsidP="009455C5">
      <w:pPr>
        <w:spacing w:after="0" w:line="240" w:lineRule="auto"/>
        <w:jc w:val="center"/>
        <w:rPr>
          <w:sz w:val="20"/>
          <w:szCs w:val="20"/>
        </w:rPr>
      </w:pPr>
      <w:r>
        <w:rPr>
          <w:sz w:val="20"/>
          <w:szCs w:val="20"/>
        </w:rPr>
        <w:t>Özlem İnanç</w:t>
      </w:r>
      <w:r w:rsidR="009455C5" w:rsidRPr="009455C5">
        <w:rPr>
          <w:sz w:val="20"/>
          <w:szCs w:val="20"/>
        </w:rPr>
        <w:t>-Tuncer</w:t>
      </w:r>
    </w:p>
    <w:p w:rsidR="009455C5" w:rsidRPr="009455C5" w:rsidRDefault="00A268DC" w:rsidP="009455C5">
      <w:pPr>
        <w:spacing w:after="0" w:line="240" w:lineRule="auto"/>
        <w:jc w:val="center"/>
        <w:rPr>
          <w:sz w:val="20"/>
          <w:szCs w:val="20"/>
        </w:rPr>
      </w:pPr>
      <w:r>
        <w:rPr>
          <w:sz w:val="20"/>
          <w:szCs w:val="20"/>
        </w:rPr>
        <w:t>Işık Uni</w:t>
      </w:r>
      <w:r w:rsidR="009455C5" w:rsidRPr="009455C5">
        <w:rPr>
          <w:sz w:val="20"/>
          <w:szCs w:val="20"/>
        </w:rPr>
        <w:t>versity</w:t>
      </w:r>
    </w:p>
    <w:p w:rsidR="009455C5" w:rsidRPr="009455C5" w:rsidRDefault="009455C5" w:rsidP="009455C5">
      <w:pPr>
        <w:spacing w:after="0" w:line="240" w:lineRule="auto"/>
        <w:jc w:val="center"/>
        <w:rPr>
          <w:sz w:val="20"/>
          <w:szCs w:val="20"/>
        </w:rPr>
      </w:pPr>
      <w:r w:rsidRPr="009455C5">
        <w:rPr>
          <w:sz w:val="20"/>
          <w:szCs w:val="20"/>
        </w:rPr>
        <w:t>Department of Economics</w:t>
      </w:r>
    </w:p>
    <w:p w:rsidR="009455C5" w:rsidRPr="009455C5" w:rsidRDefault="009455C5" w:rsidP="009455C5">
      <w:pPr>
        <w:spacing w:after="0" w:line="240" w:lineRule="auto"/>
        <w:jc w:val="center"/>
        <w:rPr>
          <w:sz w:val="20"/>
          <w:szCs w:val="20"/>
        </w:rPr>
      </w:pPr>
      <w:r w:rsidRPr="009455C5">
        <w:rPr>
          <w:sz w:val="20"/>
          <w:szCs w:val="20"/>
        </w:rPr>
        <w:t>Mesrutiyet Koyu Universite Sk. No:2</w:t>
      </w:r>
    </w:p>
    <w:p w:rsidR="009455C5" w:rsidRDefault="009455C5" w:rsidP="009455C5">
      <w:pPr>
        <w:spacing w:after="0" w:line="240" w:lineRule="auto"/>
        <w:jc w:val="center"/>
        <w:rPr>
          <w:sz w:val="20"/>
          <w:szCs w:val="20"/>
        </w:rPr>
      </w:pPr>
      <w:r w:rsidRPr="009455C5">
        <w:rPr>
          <w:sz w:val="20"/>
          <w:szCs w:val="20"/>
        </w:rPr>
        <w:t>34980 Sile-Istanbul/Turkey</w:t>
      </w:r>
    </w:p>
    <w:p w:rsidR="009455C5" w:rsidRDefault="009455C5" w:rsidP="009455C5">
      <w:pPr>
        <w:spacing w:after="0" w:line="240" w:lineRule="auto"/>
        <w:jc w:val="both"/>
        <w:rPr>
          <w:b/>
          <w:sz w:val="20"/>
          <w:szCs w:val="20"/>
          <w:u w:val="single"/>
        </w:rPr>
      </w:pPr>
    </w:p>
    <w:p w:rsidR="009455C5" w:rsidRDefault="009455C5" w:rsidP="009455C5">
      <w:pPr>
        <w:spacing w:after="0" w:line="240" w:lineRule="auto"/>
        <w:jc w:val="both"/>
        <w:rPr>
          <w:b/>
          <w:sz w:val="20"/>
          <w:szCs w:val="20"/>
          <w:u w:val="single"/>
        </w:rPr>
      </w:pPr>
    </w:p>
    <w:p w:rsidR="009455C5" w:rsidRDefault="009455C5" w:rsidP="009455C5">
      <w:pPr>
        <w:spacing w:after="0" w:line="240" w:lineRule="auto"/>
        <w:jc w:val="both"/>
        <w:rPr>
          <w:b/>
          <w:sz w:val="20"/>
          <w:szCs w:val="20"/>
          <w:u w:val="single"/>
        </w:rPr>
      </w:pPr>
      <w:r w:rsidRPr="009455C5">
        <w:rPr>
          <w:b/>
          <w:sz w:val="20"/>
          <w:szCs w:val="20"/>
          <w:u w:val="single"/>
        </w:rPr>
        <w:t>Abstract</w:t>
      </w:r>
    </w:p>
    <w:p w:rsidR="00A77AE1" w:rsidRDefault="00A77AE1" w:rsidP="009455C5">
      <w:pPr>
        <w:spacing w:after="0" w:line="240" w:lineRule="auto"/>
        <w:jc w:val="both"/>
        <w:rPr>
          <w:b/>
          <w:sz w:val="20"/>
          <w:szCs w:val="20"/>
          <w:u w:val="single"/>
        </w:rPr>
      </w:pPr>
    </w:p>
    <w:p w:rsidR="00A3091D" w:rsidRPr="00864FAD" w:rsidRDefault="007C61C4" w:rsidP="00A3091D">
      <w:pPr>
        <w:spacing w:line="360" w:lineRule="auto"/>
        <w:ind w:firstLine="360"/>
        <w:jc w:val="both"/>
        <w:rPr>
          <w:rFonts w:ascii="Times New Roman" w:hAnsi="Times New Roman" w:cs="Times New Roman"/>
        </w:rPr>
      </w:pPr>
      <w:r w:rsidRPr="00864FAD">
        <w:rPr>
          <w:rFonts w:ascii="Times New Roman" w:hAnsi="Times New Roman" w:cs="Times New Roman"/>
          <w:lang w:eastAsia="tr-TR"/>
        </w:rPr>
        <w:t>The existence of price dispersion is one of</w:t>
      </w:r>
      <w:r w:rsidR="00864FAD" w:rsidRPr="00864FAD">
        <w:rPr>
          <w:rFonts w:ascii="Times New Roman" w:hAnsi="Times New Roman" w:cs="Times New Roman"/>
          <w:lang w:eastAsia="tr-TR"/>
        </w:rPr>
        <w:t xml:space="preserve"> </w:t>
      </w:r>
      <w:r w:rsidRPr="00864FAD">
        <w:rPr>
          <w:rFonts w:ascii="Times New Roman" w:hAnsi="Times New Roman" w:cs="Times New Roman"/>
          <w:lang w:eastAsia="tr-TR"/>
        </w:rPr>
        <w:t>the most well known principle</w:t>
      </w:r>
      <w:r w:rsidR="00B40093">
        <w:rPr>
          <w:rFonts w:ascii="Times New Roman" w:hAnsi="Times New Roman" w:cs="Times New Roman"/>
          <w:lang w:eastAsia="tr-TR"/>
        </w:rPr>
        <w:t>s</w:t>
      </w:r>
      <w:r w:rsidRPr="00864FAD">
        <w:rPr>
          <w:rFonts w:ascii="Times New Roman" w:hAnsi="Times New Roman" w:cs="Times New Roman"/>
          <w:lang w:eastAsia="tr-TR"/>
        </w:rPr>
        <w:t xml:space="preserve"> of economic theory.</w:t>
      </w:r>
      <w:r w:rsidR="00A3091D" w:rsidRPr="00864FAD">
        <w:rPr>
          <w:rFonts w:ascii="Times New Roman" w:hAnsi="Times New Roman" w:cs="Times New Roman"/>
          <w:lang w:eastAsia="tr-TR"/>
        </w:rPr>
        <w:t xml:space="preserve"> </w:t>
      </w:r>
      <w:r w:rsidR="00A3091D" w:rsidRPr="00864FAD">
        <w:rPr>
          <w:rFonts w:ascii="Times New Roman" w:hAnsi="Times New Roman" w:cs="Times New Roman"/>
        </w:rPr>
        <w:t xml:space="preserve">Earlier studies concentrated on international </w:t>
      </w:r>
      <w:r w:rsidR="00164A61">
        <w:rPr>
          <w:rFonts w:ascii="Times New Roman" w:hAnsi="Times New Roman" w:cs="Times New Roman"/>
        </w:rPr>
        <w:t>purchasing power parity (</w:t>
      </w:r>
      <w:r w:rsidR="00A3091D" w:rsidRPr="00864FAD">
        <w:rPr>
          <w:rFonts w:ascii="Times New Roman" w:hAnsi="Times New Roman" w:cs="Times New Roman"/>
        </w:rPr>
        <w:t>PPP</w:t>
      </w:r>
      <w:r w:rsidR="00164A61">
        <w:rPr>
          <w:rFonts w:ascii="Times New Roman" w:hAnsi="Times New Roman" w:cs="Times New Roman"/>
        </w:rPr>
        <w:t>)</w:t>
      </w:r>
      <w:bookmarkStart w:id="0" w:name="_GoBack"/>
      <w:bookmarkEnd w:id="0"/>
      <w:r w:rsidR="00A3091D" w:rsidRPr="00864FAD">
        <w:rPr>
          <w:rFonts w:ascii="Times New Roman" w:hAnsi="Times New Roman" w:cs="Times New Roman"/>
        </w:rPr>
        <w:t xml:space="preserve"> deviations, and suggest that product heterogeneity</w:t>
      </w:r>
      <w:r w:rsidR="00BD5D90">
        <w:rPr>
          <w:rFonts w:ascii="Times New Roman" w:hAnsi="Times New Roman" w:cs="Times New Roman"/>
        </w:rPr>
        <w:t>,</w:t>
      </w:r>
      <w:r w:rsidR="00A3091D" w:rsidRPr="00864FAD">
        <w:rPr>
          <w:rFonts w:ascii="Times New Roman" w:hAnsi="Times New Roman" w:cs="Times New Roman"/>
        </w:rPr>
        <w:t xml:space="preserve"> imperfect information, trade costs, markup differences and differences in taxes are important determinants of international price dispersion. In recent years several studies have examined price disp</w:t>
      </w:r>
      <w:r w:rsidR="00BD5D90">
        <w:rPr>
          <w:rFonts w:ascii="Times New Roman" w:hAnsi="Times New Roman" w:cs="Times New Roman"/>
        </w:rPr>
        <w:t>ersion within a nation’s border</w:t>
      </w:r>
      <w:r w:rsidR="00B40093">
        <w:rPr>
          <w:rFonts w:ascii="Times New Roman" w:hAnsi="Times New Roman" w:cs="Times New Roman"/>
        </w:rPr>
        <w:t>s</w:t>
      </w:r>
      <w:r w:rsidR="00A3091D" w:rsidRPr="00864FAD">
        <w:rPr>
          <w:rFonts w:ascii="Times New Roman" w:hAnsi="Times New Roman" w:cs="Times New Roman"/>
        </w:rPr>
        <w:t>. Intranational price dispersion may arise because of differences in the sellers’ production cost, differences in consumer’s search cost, differences in the repetitiveness of purchases and consumer loyalty, and differences in buyers’ information about prices due to their random exposure to advertising (Lach, 2002).</w:t>
      </w:r>
    </w:p>
    <w:p w:rsidR="00864FAD" w:rsidRPr="00864FAD" w:rsidRDefault="00AC0F7B" w:rsidP="00AC0F7B">
      <w:pPr>
        <w:autoSpaceDE w:val="0"/>
        <w:autoSpaceDN w:val="0"/>
        <w:adjustRightInd w:val="0"/>
        <w:spacing w:line="360" w:lineRule="auto"/>
        <w:ind w:firstLine="284"/>
        <w:jc w:val="both"/>
        <w:rPr>
          <w:rFonts w:ascii="Times New Roman" w:hAnsi="Times New Roman" w:cs="Times New Roman"/>
        </w:rPr>
      </w:pPr>
      <w:r w:rsidRPr="00864FAD">
        <w:rPr>
          <w:rFonts w:ascii="Times New Roman" w:hAnsi="Times New Roman" w:cs="Times New Roman"/>
        </w:rPr>
        <w:t>In this article we analyze price dispersion among the districts of Istanbul</w:t>
      </w:r>
      <w:r w:rsidRPr="00864FAD">
        <w:rPr>
          <w:rFonts w:ascii="Times New Roman" w:hAnsi="Times New Roman" w:cs="Times New Roman"/>
          <w:lang w:eastAsia="tr-TR"/>
        </w:rPr>
        <w:t xml:space="preserve"> by utilizing </w:t>
      </w:r>
      <w:r w:rsidRPr="00864FAD">
        <w:rPr>
          <w:rFonts w:ascii="Times New Roman" w:hAnsi="Times New Roman" w:cs="Times New Roman"/>
        </w:rPr>
        <w:t xml:space="preserve">a data set  </w:t>
      </w:r>
      <w:r w:rsidRPr="00864FAD">
        <w:rPr>
          <w:rFonts w:ascii="Times New Roman" w:hAnsi="Times New Roman" w:cs="Times New Roman"/>
          <w:color w:val="000000"/>
        </w:rPr>
        <w:t xml:space="preserve">containing </w:t>
      </w:r>
      <w:r w:rsidRPr="00864FAD">
        <w:rPr>
          <w:rFonts w:ascii="Times New Roman" w:hAnsi="Times New Roman" w:cs="Times New Roman"/>
        </w:rPr>
        <w:t xml:space="preserve">microeconomic price levels </w:t>
      </w:r>
      <w:r w:rsidRPr="00864FAD">
        <w:rPr>
          <w:rFonts w:ascii="Times New Roman" w:hAnsi="Times New Roman" w:cs="Times New Roman"/>
          <w:color w:val="000000"/>
        </w:rPr>
        <w:t>from bazaars, convenience stores, and supermarkets</w:t>
      </w:r>
      <w:r w:rsidRPr="00864FAD">
        <w:rPr>
          <w:rFonts w:ascii="Times New Roman" w:hAnsi="Times New Roman" w:cs="Times New Roman"/>
        </w:rPr>
        <w:t xml:space="preserve">. </w:t>
      </w:r>
      <w:r w:rsidR="00BD5D90">
        <w:rPr>
          <w:rFonts w:ascii="Times New Roman" w:hAnsi="Times New Roman" w:cs="Times New Roman"/>
        </w:rPr>
        <w:t>R</w:t>
      </w:r>
      <w:r w:rsidRPr="00864FAD">
        <w:rPr>
          <w:rFonts w:ascii="Times New Roman" w:hAnsi="Times New Roman" w:cs="Times New Roman"/>
        </w:rPr>
        <w:t xml:space="preserve">esults </w:t>
      </w:r>
      <w:r w:rsidR="00E153EB">
        <w:rPr>
          <w:rFonts w:ascii="Times New Roman" w:hAnsi="Times New Roman" w:cs="Times New Roman"/>
        </w:rPr>
        <w:t>indicate</w:t>
      </w:r>
      <w:r w:rsidR="00BD5D90">
        <w:rPr>
          <w:rFonts w:ascii="Times New Roman" w:hAnsi="Times New Roman" w:cs="Times New Roman"/>
        </w:rPr>
        <w:t xml:space="preserve"> that t</w:t>
      </w:r>
      <w:r w:rsidRPr="00864FAD">
        <w:rPr>
          <w:rFonts w:ascii="Times New Roman" w:hAnsi="Times New Roman" w:cs="Times New Roman"/>
        </w:rPr>
        <w:t>he prices of homogenous products vary less than the prices of differentiated goods as one might expect. However</w:t>
      </w:r>
      <w:r w:rsidR="00BD5D90">
        <w:rPr>
          <w:rFonts w:ascii="Times New Roman" w:hAnsi="Times New Roman" w:cs="Times New Roman"/>
        </w:rPr>
        <w:t>, f</w:t>
      </w:r>
      <w:r w:rsidRPr="00864FAD">
        <w:rPr>
          <w:rFonts w:ascii="Times New Roman" w:hAnsi="Times New Roman" w:cs="Times New Roman"/>
        </w:rPr>
        <w:t>ruits and vegetables are both homogenous goods with a relatively high price dispersion across the counties of Istanbul.</w:t>
      </w:r>
      <w:r w:rsidR="00BD5D90">
        <w:rPr>
          <w:rFonts w:ascii="Times New Roman" w:hAnsi="Times New Roman" w:cs="Times New Roman"/>
        </w:rPr>
        <w:t xml:space="preserve"> </w:t>
      </w:r>
      <w:r w:rsidR="00864FAD" w:rsidRPr="00864FAD">
        <w:rPr>
          <w:rFonts w:ascii="Times New Roman" w:hAnsi="Times New Roman"/>
        </w:rPr>
        <w:t xml:space="preserve">Outcome of this work may provide </w:t>
      </w:r>
      <w:r w:rsidR="00B40093">
        <w:rPr>
          <w:rFonts w:ascii="Times New Roman" w:hAnsi="Times New Roman"/>
        </w:rPr>
        <w:t xml:space="preserve">a </w:t>
      </w:r>
      <w:r w:rsidR="00864FAD" w:rsidRPr="00864FAD">
        <w:rPr>
          <w:rFonts w:ascii="Times New Roman" w:hAnsi="Times New Roman"/>
        </w:rPr>
        <w:t xml:space="preserve">better understanding of existence, effects of demographic, economic and social factors on </w:t>
      </w:r>
      <w:r w:rsidR="00BD5D90">
        <w:rPr>
          <w:rFonts w:ascii="Times New Roman" w:hAnsi="Times New Roman"/>
        </w:rPr>
        <w:t xml:space="preserve">the </w:t>
      </w:r>
      <w:r w:rsidR="00BD5D90" w:rsidRPr="00864FAD">
        <w:rPr>
          <w:rFonts w:ascii="Times New Roman" w:hAnsi="Times New Roman"/>
        </w:rPr>
        <w:t>characteristics and persistence of the price dispersion in Istanbul</w:t>
      </w:r>
      <w:r w:rsidR="00864FAD" w:rsidRPr="00864FAD">
        <w:rPr>
          <w:rFonts w:ascii="Times New Roman" w:hAnsi="Times New Roman"/>
        </w:rPr>
        <w:t xml:space="preserve">. </w:t>
      </w:r>
    </w:p>
    <w:p w:rsidR="009455C5" w:rsidRPr="00D3779B" w:rsidRDefault="00EE49F5" w:rsidP="009455C5">
      <w:pPr>
        <w:spacing w:after="0" w:line="240" w:lineRule="auto"/>
        <w:jc w:val="both"/>
        <w:rPr>
          <w:rFonts w:ascii="Times New Roman" w:hAnsi="Times New Roman" w:cs="Times New Roman"/>
          <w:b/>
          <w:u w:val="single"/>
        </w:rPr>
      </w:pPr>
      <w:r w:rsidRPr="00D3779B">
        <w:rPr>
          <w:rFonts w:ascii="Times New Roman" w:hAnsi="Times New Roman" w:cs="Times New Roman"/>
          <w:b/>
          <w:u w:val="single"/>
        </w:rPr>
        <w:t>Acknowledgement</w:t>
      </w:r>
    </w:p>
    <w:p w:rsidR="00EE49F5" w:rsidRPr="00D3779B" w:rsidRDefault="00EE49F5" w:rsidP="009455C5">
      <w:pPr>
        <w:spacing w:after="0" w:line="240" w:lineRule="auto"/>
        <w:jc w:val="both"/>
        <w:rPr>
          <w:rFonts w:ascii="Times New Roman" w:hAnsi="Times New Roman" w:cs="Times New Roman"/>
          <w:b/>
          <w:u w:val="single"/>
        </w:rPr>
      </w:pPr>
    </w:p>
    <w:p w:rsidR="00EE49F5" w:rsidRPr="00D3779B" w:rsidRDefault="00EE49F5" w:rsidP="00D3779B">
      <w:pPr>
        <w:spacing w:after="0" w:line="360" w:lineRule="auto"/>
        <w:jc w:val="both"/>
        <w:rPr>
          <w:rFonts w:ascii="Times New Roman" w:hAnsi="Times New Roman" w:cs="Times New Roman"/>
        </w:rPr>
      </w:pPr>
      <w:r w:rsidRPr="00D3779B">
        <w:rPr>
          <w:rFonts w:ascii="Times New Roman" w:hAnsi="Times New Roman" w:cs="Times New Roman"/>
        </w:rPr>
        <w:t>I would like to gratefully acknowledge the financial support from the Turkish Scientific and Technical Research Council (TUBITAK) under grant number 111K095. I also acknowledge</w:t>
      </w:r>
      <w:r w:rsidR="00B40093">
        <w:rPr>
          <w:rFonts w:ascii="Times New Roman" w:hAnsi="Times New Roman" w:cs="Times New Roman"/>
        </w:rPr>
        <w:t xml:space="preserve"> the</w:t>
      </w:r>
      <w:r w:rsidRPr="00D3779B">
        <w:rPr>
          <w:rFonts w:ascii="Times New Roman" w:hAnsi="Times New Roman" w:cs="Times New Roman"/>
        </w:rPr>
        <w:t xml:space="preserve"> Istanbul Chamber of Commerce (ITO) and Turkish Statistics Institute (TUIK) for providing the dataset.</w:t>
      </w:r>
    </w:p>
    <w:sectPr w:rsidR="00EE49F5" w:rsidRPr="00D3779B" w:rsidSect="005E6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455C5"/>
    <w:rsid w:val="00164A61"/>
    <w:rsid w:val="002050CF"/>
    <w:rsid w:val="004714AE"/>
    <w:rsid w:val="004851E3"/>
    <w:rsid w:val="004F58E9"/>
    <w:rsid w:val="005E6151"/>
    <w:rsid w:val="00775C2D"/>
    <w:rsid w:val="007C61C4"/>
    <w:rsid w:val="007E4A37"/>
    <w:rsid w:val="00864FAD"/>
    <w:rsid w:val="00930478"/>
    <w:rsid w:val="00944692"/>
    <w:rsid w:val="009455C5"/>
    <w:rsid w:val="00A268DC"/>
    <w:rsid w:val="00A3091D"/>
    <w:rsid w:val="00A779DF"/>
    <w:rsid w:val="00A77AE1"/>
    <w:rsid w:val="00AC0F7B"/>
    <w:rsid w:val="00B40093"/>
    <w:rsid w:val="00BD5D90"/>
    <w:rsid w:val="00D3779B"/>
    <w:rsid w:val="00E153EB"/>
    <w:rsid w:val="00EE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Inanç</dc:creator>
  <cp:lastModifiedBy>bilge</cp:lastModifiedBy>
  <cp:revision>2</cp:revision>
  <dcterms:created xsi:type="dcterms:W3CDTF">2012-10-15T07:49:00Z</dcterms:created>
  <dcterms:modified xsi:type="dcterms:W3CDTF">2012-10-15T07:49:00Z</dcterms:modified>
</cp:coreProperties>
</file>